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2"/>
        </w:rPr>
        <w:t xml:space="preserve">E-Rechnung in der Kanzlei: Prüfliste und Fragen an den Softwareanbieter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Vorlage von ratg.de, Stand Oktober 2026. Zum Beitrag: https://ratg.de/e-rechnung-kanzlei/</w:t>
      </w:r>
    </w:p>
    <w:p>
      <w:pPr>
        <w:spacing w:after="120" w:line="276" w:lineRule="auto"/>
      </w:pPr>
      <w:r>
        <w:rPr/>
        <w:t xml:space="preserve">Inhalt: A. Entscheidungsweg für jede Rechnung · B. Merkmale je Mandat bei der Aktenanlage · C. Zehn Fragen an den Softwareanbieter · D. Prüfliste für die Umstellung · E. Testrechnung mit RVG-Positionen · F. Textbausteine (Vorschlag)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Kursive Zeilen sind ein erfundenes Beispiel aus dem Beitrag (Kanzlei in Erfurt, zwei Berufsträger, eingegangene Honorare 2026: 640.000 €); löschen oder überschreiben.</w:t>
      </w:r>
    </w:p>
    <w:p>
      <w:pPr>
        <w:spacing w:after="120" w:line="276" w:lineRule="auto"/>
      </w:pPr>
      <w:r>
        <w:rPr/>
        <w:t xml:space="preserve"/>
      </w:r>
    </w:p>
    <w:p>
      <w:pPr>
        <w:keepNext/>
        <w:spacing w:before="120" w:after="120"/>
      </w:pPr>
      <w:r>
        <w:rPr>
          <w:b/>
          <w:sz w:val="24"/>
        </w:rPr>
        <w:t xml:space="preserve">A. Entscheidungsweg: Muss diese Rechnung eine E-Rechnung sein?</w:t>
      </w:r>
    </w:p>
    <w:p>
      <w:pPr>
        <w:spacing w:after="120" w:line="276" w:lineRule="auto"/>
      </w:pPr>
      <w:r>
        <w:rPr/>
        <w:t xml:space="preserve">Mandant / Akte: ______________________   Rechnungsdatum: ____________   Betrag brutto: ____________</w:t>
      </w:r>
    </w:p>
    <w:p>
      <w:pPr>
        <w:spacing w:after="80"/>
        <w:ind w:left="360"/>
      </w:pPr>
      <w:r>
        <w:rPr>
          <w:i/>
          <w:sz w:val="19"/>
          <w:color w:val="555555"/>
        </w:rPr>
        <w:t xml:space="preserve">Beispiel: GmbH, Provisionsstreit, Angelegenheit beendet Mo 14.12.2026, Rechnung Mo 11.01.2027, 2.929,30 € brutto</w:t>
      </w:r>
    </w:p>
    <w:p>
      <w:pPr>
        <w:spacing w:after="120" w:line="276" w:lineRule="auto"/>
      </w:pPr>
      <w:r>
        <w:rPr/>
        <w:t xml:space="preserve">Fragen der Reihe nach beantworten. Sobald ein Kästchen „keine E-Rechnungspflicht“ ergibt, ist die Prüfung zu Ende.</w:t>
      </w:r>
    </w:p>
    <w:p>
      <w:pPr>
        <w:spacing w:after="120" w:line="276" w:lineRule="auto"/>
        <w:ind w:left="360" w:hanging="360"/>
      </w:pPr>
      <w:r>
        <w:rPr/>
        <w:t xml:space="preserve">1. Hat ein Unternehmer die Kanzlei für sein Unternehmen beauftragt?</w:t>
      </w:r>
      <w:r>
        <w:br/>
      </w:r>
      <w:r>
        <w:rPr/>
        <w:t xml:space="preserve">   ☐ Nein (Verbraucher, auch mit Rechtsschutzversicherung; Einzelunternehmer in einer Privatsache; Verein oder andere juristische Person ohne Unternehmen) → keine E-Rechnungspflicht nach § 14 UStG</w:t>
      </w:r>
      <w:r>
        <w:br/>
      </w:r>
      <w:r>
        <w:rPr/>
        <w:t xml:space="preserve">   ☐ Behörde des Bundes → E-Rechnung nach der E-Rechnungsverordnung des Bundes (Leitweg-ID, Portal), außer Direktauftrag bis 1.000 €</w:t>
      </w:r>
      <w:r>
        <w:br/>
      </w:r>
      <w:r>
        <w:rPr/>
        <w:t xml:space="preserve">   ☐ Ja (auch ein Vermieter in einer Sache aus der Vermietung; Steuerberater fragen) → weiter mit 2.</w:t>
      </w:r>
    </w:p>
    <w:p>
      <w:pPr>
        <w:spacing w:after="120" w:line="276" w:lineRule="auto"/>
        <w:ind w:left="360" w:hanging="360"/>
      </w:pPr>
      <w:r>
        <w:rPr/>
        <w:t xml:space="preserve">2. Sitzen Kanzlei und Mandant im Inland (Sitz, Geschäftsleitung oder beteiligte Betriebsstätte)?</w:t>
      </w:r>
      <w:r>
        <w:br/>
      </w:r>
      <w:r>
        <w:rPr/>
        <w:t xml:space="preserve">   ☐ Nein → keine E-Rechnungspflicht nach dem UStG   ☐ Ja → weiter mit 3.</w:t>
      </w:r>
    </w:p>
    <w:p>
      <w:pPr>
        <w:spacing w:after="120" w:line="276" w:lineRule="auto"/>
        <w:ind w:left="360" w:hanging="360"/>
      </w:pPr>
      <w:r>
        <w:rPr/>
        <w:t xml:space="preserve">3. Ist die Kanzlei Kleinunternehmer (§ 19 UStG), oder beträgt die Rechnung höchstens 250 € einschließlich Umsatzsteuer (§ 33 UStDV)?</w:t>
      </w:r>
      <w:r>
        <w:br/>
      </w:r>
      <w:r>
        <w:rPr/>
        <w:t xml:space="preserve">   ☐ Ja → Papier oder PDF erlaubt (PDF mit Zustimmung des Mandanten)   ☐ Nein → weiter mit 4.</w:t>
      </w:r>
    </w:p>
    <w:p>
      <w:pPr>
        <w:spacing w:after="120" w:line="276" w:lineRule="auto"/>
        <w:ind w:left="360" w:hanging="360"/>
      </w:pPr>
      <w:r>
        <w:rPr/>
        <w:t xml:space="preserve">4. In welchem Jahr ist die Leistung ausgeführt (Steuerberater fragen; hier: Ende der Angelegenheit)?</w:t>
      </w:r>
      <w:r>
        <w:br/>
      </w:r>
      <w:r>
        <w:rPr/>
        <w:t xml:space="preserve">   ☐ 2025 oder 2026 und Rechnung bis 31.12.2026 übermittelt (nicht nur so datiert) → Papier oder PDF erlaubt (PDF mit Zustimmung)</w:t>
      </w:r>
      <w:r>
        <w:br/>
      </w:r>
      <w:r>
        <w:rPr/>
        <w:t xml:space="preserve">   ☐ 2025 oder 2026 und Rechnung wird erst ab 01.01.2027 übermittelt → E-Rechnung</w:t>
      </w:r>
      <w:r>
        <w:br/>
      </w:r>
      <w:r>
        <w:rPr/>
        <w:t xml:space="preserve">   ☐ 2027, Rechnung bis 31.12.2027 und Gesamtumsatz 2026 höchstens 800.000 € → Papier oder PDF erlaubt</w:t>
      </w:r>
      <w:r>
        <w:br/>
      </w:r>
      <w:r>
        <w:rPr/>
        <w:t xml:space="preserve">   ☐ 2027 und Gesamtumsatz 2026 über 800.000 € oder Rechnung erst ab 2028 → E-Rechnung</w:t>
      </w:r>
      <w:r>
        <w:br/>
      </w:r>
      <w:r>
        <w:rPr/>
        <w:t xml:space="preserve">   ☐ ab 2028 → E-Rechnung</w:t>
      </w:r>
    </w:p>
    <w:p>
      <w:pPr>
        <w:spacing w:after="80"/>
        <w:ind w:left="360"/>
      </w:pPr>
      <w:r>
        <w:rPr>
          <w:i/>
          <w:sz w:val="19"/>
          <w:color w:val="555555"/>
        </w:rPr>
        <w:t xml:space="preserve">Beispiel: 1. Ja · 2. Ja · 3. Nein · 4. Leistung 2026, Rechnung 2027 → E-Rechnung, obwohl die Kanzlei unter 800.000 € liegt</w:t>
      </w:r>
    </w:p>
    <w:p>
      <w:pPr>
        <w:spacing w:after="120" w:line="276" w:lineRule="auto"/>
      </w:pPr>
      <w:r>
        <w:rPr/>
        <w:t xml:space="preserve">Ergebnis:  ☐ E-Rechnung   ☐ Papier oder PDF erlaubt   ☐ Bundesbehörde (ERechV)     Geprüft von ____________ am ________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Gesamtumsatz = im Vorjahr eingegangene Honorare ohne Umsatzsteuer (§ 19 Abs. 2 UStG), bei einer Gesellschaft für die ganze Gesellschaft. Ein PDF per E-Mail braucht auch bei Verbrauchern deren Zustimmung (§ 14 Abs. 1 Satz 5 UStG). Die Rechnung geht an den Auftraggeber, nicht an die Rechtsschutzversicherung (§ 10 Abs. 1 RVG); der Versicherer erhält mit Einverständnis des Mandanten eine Kopie.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B. Merkmale je Mandat bei der Aktenanlage</w:t>
      </w:r>
    </w:p>
    <w:p>
      <w:pPr>
        <w:spacing w:after="120" w:line="276" w:lineRule="auto"/>
      </w:pPr>
      <w:r>
        <w:rPr/>
        <w:t xml:space="preserve">Diese Angaben entscheiden über das Rechnungsformat. Erfassen Sie sie bei jedem neuen Mandat und einmal für alle laufenden Akten.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rPr>
          <w:tblHeader/>
        </w:trPr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Akte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Mandant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Unternehmer für sein Unternehmen?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Sitz im Inland?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Behörde (Leitweg-ID)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Zustimmung PDF per E-Mail (Datum)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Rechtsschutz (Kopie an)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Rechnungsadresse für E-Rechnungen</w:t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112/26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GmbH, Erfurt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ja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ja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 (E-Rechnung)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rechnung@… der GmbH</w:t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3/27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Arbeitnehmerin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nein (Verbraucherin)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ja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ja, bei Terminvereinbarung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98/26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Arbeitnehmer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nein (Verbraucher)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ja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05.10.2026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ja, Kopie mit Einverständnis</w:t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04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/>
    <w:p>
      <w:pPr>
        <w:spacing w:after="120" w:line="276" w:lineRule="auto"/>
      </w:pPr>
      <w:r>
        <w:rPr>
          <w:i/>
          <w:sz w:val="18"/>
          <w:color w:val="555555"/>
        </w:rPr>
        <w:t xml:space="preserve">Einzelunternehmer: „ja“ nur, wenn das Mandat sein Unternehmen betrifft (eine Scheidung oder die selbst genutzte Wohnung betrifft es nicht). Vermieter sind umsatzsteuerlich meist Unternehmer. Zustimmung zur PDF-Rechnung: Textbaustein F1.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C. Zehn Fragen an den Softwareanbieter</w:t>
      </w:r>
    </w:p>
    <w:p>
      <w:pPr>
        <w:spacing w:after="120" w:line="276" w:lineRule="auto"/>
      </w:pPr>
      <w:r>
        <w:rPr/>
        <w:t xml:space="preserve">Anbieter / Programm: ______________________   Version: ________   Angefragt am ________   Antwort am ________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Schriftlich fragen. „Ist in Planung“ zählt als Nein. Bewertung: ja / teilweise / nein.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Nr.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Frage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Warum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Antwort des Anbieters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Bewertung</w:t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Erzeugt das Programm XRechnung (welche Version?) und ZUGFeRD ab Profil EN 16931, nicht MINIMUM oder BASIC-WL?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Diese beiden Profile genügen nach der Darstellung zum BMF-Schreiben vom 15.10.2025 nicht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Stehen Gebührentatbestand, VV-Nummer, Gebührensatz und Gegenstandswert je Position im Datensatz (Name der Position oder Eigenschaft), nicht nur im PDF?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§ 10 Abs. 2 RVG (Satz: Nachvollziehbarkeit); der Datensatz ist führend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Werden Vorschussrechnungen als E-Rechnung erzeugt und in der Endrechnung mit Umsatzsteuer abgezogen?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§ 9 RVG, § 14 Abs. 5 UStG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Gibt es je Mandat die Merkmale aus Teil B, und schlägt das Programm danach das Format vor?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Sonst entscheidet jede Rechnung von Hand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Unterscheidet das Programm Leistungen aus 2026 und 2027 und die 800.000-Euro-Grenze?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§ 27 Abs. 38 UStG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Wird jede E-Rechnung vor dem Versand gegen die Regeln der Norm geprüft, mit verständlicher Fehlermeldung?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Fehlerhafte Datei = keine E-Rechnung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Liest es eingehende E-Rechnungen aus E-Mail oder Portal ein, zeigt sie lesbar an und gibt sie an Buchhaltung oder Steuerberater weiter?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Empfangspflicht seit 01.01.2025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Bleibt die Originaldatei acht Jahre unverändert erhalten, getrennt von der Löschfrist der Handakte?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§ 14b UStG (acht Jahre), § 50 BRAO (sechs Jahre)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Über welchen Weg gehen E-Rechnungen hinaus, wer verarbeitet dabei Daten, liegt ein Vertrag nach § 43e BRAO und Art. 28 DSGVO vor?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Rechnungen enthalten Mandatsgeheimnisse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454"/>
        </w:trPr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Werden Storno und Berichtigung als E-Rechnung erzeugt? Wer stellt auf XRechnung 4.0 um, was kostet das?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>Version 4.0 wird für 2027 erwartet</w:t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/>
    <w:p>
      <w:pPr>
        <w:spacing w:after="120" w:line="276" w:lineRule="auto"/>
      </w:pPr>
      <w:r>
        <w:rPr/>
        <w:t xml:space="preserve">Kosten laut Angebot: einmalig ____________ €   laufend ____________ € je ________   über fünf Jahre (einmalig + 60 Monate laufend): ____________ €</w:t>
      </w:r>
      <w:r>
        <w:br/>
      </w:r>
      <w:r>
        <w:rPr/>
        <w:t xml:space="preserve">Entscheidung: ☐ Modul bestellen ☐ anderes Programm prüfen ☐ Rechnungsprogramm nur für Unternehmer-Mandanten     am ________ durch ____________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D. Prüfliste für die Umstellung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Termine wie im Beitrag: sofort; bis 31.12.2026 (letzter Tag für Papier oder PDF bei Leistungen aus 2026); vor dem ersten Versand; bis 30.09.2027 (eigenes Ziel); ab Leistungen aus 2028 gibt es keine Ausnahme mehr (01.01.2028).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Erledigt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Was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Bis wann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Gesamtumsatz des Vorjahres (eingegangene Honorare) und Leistungszeitpunkt je Mandatsart mit dem Steuerberater geklärt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Inhaber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sofort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Empfangsadresse für E-Rechnungen eingerichtet und Lieferanten mitgeteilt (Textbaustein F3)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sofort (Empfang ist seit 01.01.2025 Pflicht)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Anzeigeprogramm und Prüfung eingehender E-Rechnungen eingerichtet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sofort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Originaldateien getrennt von der Handakte archiviert (acht Jahre ab Ende des Ausstellungsjahres)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sofort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Ablauf für den Eingang beschrieben (Empfang, Prüfung, Weitergabe, Ablage)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sofort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Fragen an den Softwareanbieter geschickt (Teil C), Antwort und Kosten bewertet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Inhaber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sofort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Umstellung beschlossen, verantwortliche Person und Budget festgelegt (Kanzlei mit mehreren Berufsträgern)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Partner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31.12.2026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Merkmale aus Teil B in allen laufenden Akten nachgetragen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31.12.2026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Aufnahmebogen für neue Mandate ergänzt (Unternehmer, Sitz, Zustimmung PDF, Textbaustein F1)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31.12.2026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Angelegenheiten mit Unternehmer-Mandanten, die 2026 enden, aufgelistet; was sich abrechnen lässt, bis 31.12.2026 übermittelt (nicht nur so datiert)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31.12.2026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Berufshaftpflicht schriftlich gefragt, ob Fehler in der eigenen Abrechnung gedeckt sind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Inhaber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31.12.2026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erste E-Rechnung als Testrechnung geprüft (Teil E), Datensatz und lesbare Fassung gleich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 mit Inhaber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vor dem ersten Versand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Unternehmer-Mandanten über die Umstellung informiert (Textbaustein F2)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vor dem ersten Versand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Vertrag mit Versanddienstleister nach § 43e BRAO und Art. 28 DSGVO geprüft (falls genutzt)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Inhaber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vor dem ersten Versand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alle Unternehmer-Mandanten im neuen Format abgerechnet, auch wo 2027 noch Papier erlaubt wäre (Pflicht ohne Ausnahme für Leistungen ab 01.01.2028; bei Gesamtumsatz 2026 über 800.000 € schon für Leistungen aus 2027)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Inhaber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sz w:val="18"/>
              </w:rPr>
              <w:t xml:space="preserve">30.09.2027 (eigenes Ziel)</w:t>
            </w:r>
          </w:p>
        </w:tc>
      </w:tr>
      <w:tr>
        <w:trPr>
          <w:trHeight w:val="454"/>
        </w:trPr>
        <w:tc>
          <w:tcPr>
            <w:tcW w:w="2409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Beispiel: Merkmale in 210 Akten nachgetragen, je 2 Minuten, 7 Stunden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Büro</w:t>
            </w:r>
          </w:p>
        </w:tc>
        <w:tc>
          <w:tcPr>
            <w:tcW w:w="2409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31.12.2026</w:t>
            </w:r>
          </w:p>
        </w:tc>
      </w:tr>
    </w:tbl>
    <w:p/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E. Testrechnung mit RVG-Positionen</w:t>
      </w:r>
    </w:p>
    <w:p>
      <w:pPr>
        <w:spacing w:after="120" w:line="276" w:lineRule="auto"/>
      </w:pPr>
      <w:r>
        <w:rPr/>
        <w:t xml:space="preserve">Prüfen Sie die erste E-Rechnung aus Ihrem Programm mit diesen Werten: Jede Zeile muss im Datensatz als eigene Position erscheinen, die Beträge müssen im Datensatz und in der lesbaren Fassung gleich sein.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Beispiel aus dem Beitrag: Rechnung 1 an eine GmbH, außergerichtliche Vertretung mit Vergleich, Gegenstandswert 20.000 €, Angelegenheit beendet am 14.12.2026, Vorschuss 800 € netto im Oktober 2026 gezahlt.</w:t>
      </w:r>
    </w:p>
    <w:tbl>
      <w:tblPr>
        <w:tblW w:w="5000" w:type="pct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tblHeader/>
        </w:trPr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Position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Satz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VV RVG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Gegenstandswert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Betrag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im Datensatz?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 der lesbaren Fassung?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Geschäftsgebühr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1,3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2300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20.000 €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1.133,60 €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Einigungsgebühr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1,5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1000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20.000 €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1.308,00 €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Pauschale für Post und Telekommunikation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7002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–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20,00 €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Summe netto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2.461,60 €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19 % Umsatzsteuer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7008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467,70 €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Summe brutto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2.929,30 €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abzüglich Vorschuss netto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− 800,00 €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abzüglich Umsatzsteuer auf den Vorschuss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− 152,00 €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  <w:tr>
        <w:trPr>
          <w:trHeight w:val="454"/>
        </w:trPr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Zahlbetrag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/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1.977,30 €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  <w:tc>
          <w:tcPr>
            <w:tcW w:w="1376" w:type="dxa"/>
          </w:tcPr>
          <w:p>
            <w:pPr>
              <w:spacing w:after="0"/>
            </w:pPr>
            <w:r>
              <w:rPr>
                <w:i/>
                <w:sz w:val="18"/>
                <w:color w:val="555555"/>
              </w:rPr>
              <w:t xml:space="preserve">☐</w:t>
            </w:r>
          </w:p>
        </w:tc>
      </w:tr>
    </w:tbl>
    <w:p/>
    <w:p>
      <w:pPr>
        <w:spacing w:after="120" w:line="276" w:lineRule="auto"/>
        <w:ind w:left="360" w:hanging="360"/>
      </w:pPr>
      <w:r>
        <w:rPr/>
        <w:t xml:space="preserve">☐ Leistungszeitpunkt im Datensatz (Beispiel: 14.12.2026)</w:t>
      </w:r>
    </w:p>
    <w:p>
      <w:pPr>
        <w:spacing w:after="120" w:line="276" w:lineRule="auto"/>
        <w:ind w:left="360" w:hanging="360"/>
      </w:pPr>
      <w:r>
        <w:rPr/>
        <w:t xml:space="preserve">☐ Steuernummer oder USt-IdNr. der Kanzlei, fortlaufende Rechnungsnummer, Ausstellungsdatum</w:t>
      </w:r>
    </w:p>
    <w:p>
      <w:pPr>
        <w:spacing w:after="120" w:line="276" w:lineRule="auto"/>
        <w:ind w:left="360" w:hanging="360"/>
      </w:pPr>
      <w:r>
        <w:rPr/>
        <w:t xml:space="preserve">☐ vollständiger Name und Anschrift des Mandanten (Leistungsempfänger)</w:t>
      </w:r>
    </w:p>
    <w:p>
      <w:pPr>
        <w:spacing w:after="120" w:line="276" w:lineRule="auto"/>
        <w:ind w:left="360" w:hanging="360"/>
      </w:pPr>
      <w:r>
        <w:rPr/>
        <w:t xml:space="preserve">☐ Positionstext: Angelegenheit und Gebührentatbestand, keine weiteren Einzelheiten aus dem Mandat – die Buchhaltung des Mandanten liest mit</w:t>
      </w:r>
    </w:p>
    <w:p>
      <w:pPr>
        <w:spacing w:after="120" w:line="276" w:lineRule="auto"/>
        <w:ind w:left="360" w:hanging="360"/>
      </w:pPr>
      <w:r>
        <w:rPr/>
        <w:t xml:space="preserve">☐ Gebührensatz und Gegenstandswert je Position im Datensatz (etwa als Eigenschaft „Gebührensatz: 1,3“, „Gegenstandswert: 20.000 €“), nicht nur im PDF</w:t>
      </w:r>
    </w:p>
    <w:p>
      <w:pPr>
        <w:spacing w:after="120" w:line="276" w:lineRule="auto"/>
        <w:ind w:left="360" w:hanging="360"/>
      </w:pPr>
      <w:r>
        <w:rPr/>
        <w:t xml:space="preserve">☐ Prüfung der Datei ohne Fehler (Prüfwerkzeug im Programm oder Validator der KoSIT)</w:t>
      </w:r>
    </w:p>
    <w:p>
      <w:pPr>
        <w:spacing w:after="120" w:line="276" w:lineRule="auto"/>
        <w:ind w:left="360" w:hanging="360"/>
      </w:pPr>
      <w:r>
        <w:rPr/>
        <w:t xml:space="preserve">☐ Originaldatei im Archiv abgelegt, nicht nur in der Handakte</w:t>
      </w:r>
    </w:p>
    <w:p>
      <w:r>
        <w:br w:type="page"/>
      </w:r>
    </w:p>
    <w:p>
      <w:pPr>
        <w:keepNext/>
        <w:spacing w:before="120" w:after="120"/>
      </w:pPr>
      <w:r>
        <w:rPr>
          <w:b/>
          <w:sz w:val="24"/>
        </w:rPr>
        <w:t xml:space="preserve">F. Textbausteine (Vorschlag)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Inhaltsvorschläge der Redaktion, keine geprüften Musterformulierungen. Vor der Verwendung an Ihre Kanzlei anpassen; Lücken ________ ausfüllen.</w:t>
      </w:r>
    </w:p>
    <w:p>
      <w:pPr>
        <w:keepNext/>
        <w:spacing w:before="120" w:after="120"/>
      </w:pPr>
      <w:r>
        <w:rPr>
          <w:b/>
          <w:sz w:val="24"/>
        </w:rPr>
        <w:t xml:space="preserve">F1. Abfrage für den Aufnahmebogen: Unternehmen und Zustimmung zur PDF-Rechnung</w:t>
      </w:r>
    </w:p>
    <w:p>
      <w:pPr>
        <w:spacing w:after="120" w:line="276" w:lineRule="auto"/>
      </w:pPr>
      <w:r>
        <w:rPr/>
        <w:t xml:space="preserve">Wird das Mandat für Ihr Unternehmen erteilt?   ☐ ja   ☐ nein   Sitz des Unternehmens: ______________</w:t>
      </w:r>
      <w:r>
        <w:br/>
      </w:r>
      <w:r>
        <w:rPr/>
        <w:t xml:space="preserve">Adresse für E-Rechnungen (nur Unternehmen): ______________________</w:t>
      </w:r>
      <w:r>
        <w:br/>
      </w:r>
      <w:r>
        <w:rPr/>
        <w:t xml:space="preserve">☐ Ich bin einverstanden, dass mir die Kanzlei Rechnungen und Vorschussrechnungen als PDF per E-Mail an folgende Adresse übermittelt: ______________________. Ich kann das für künftige Rechnungen jederzeit ändern. Mir ist bekannt, dass unverschlüsselte E-Mails von Dritten gelesen werden können.</w:t>
      </w:r>
      <w:r>
        <w:br/>
      </w:r>
      <w:r>
        <w:rPr/>
        <w:t xml:space="preserve">Ort, Datum, Unterschrift: ______________________</w:t>
      </w:r>
    </w:p>
    <w:p>
      <w:pPr>
        <w:keepNext/>
        <w:spacing w:before="120" w:after="120"/>
      </w:pPr>
      <w:r>
        <w:rPr>
          <w:b/>
          <w:sz w:val="24"/>
        </w:rPr>
        <w:t xml:space="preserve">F2. Schreiben an Unternehmer-Mandanten: Umstellung auf E-Rechnung</w:t>
      </w:r>
    </w:p>
    <w:p>
      <w:pPr>
        <w:spacing w:after="120" w:line="276" w:lineRule="auto"/>
      </w:pPr>
      <w:r>
        <w:rPr/>
        <w:t xml:space="preserve">Betreff: Unsere Rechnungen künftig als E-Rechnung</w:t>
      </w:r>
      <w:r>
        <w:br/>
      </w:r>
      <w:r>
        <w:rPr/>
        <w:t xml:space="preserve">Sehr geehrte Damen und Herren,</w:t>
      </w:r>
      <w:r>
        <w:br/>
      </w:r>
      <w:r>
        <w:rPr/>
        <w:t xml:space="preserve">für Leistungen an Ihr Unternehmen stellen wir unsere Rechnungen ab ________ als E-Rechnung im Format ________ aus. Bitte teilen Sie uns bis ________ die Adresse mit, an die wir E-Rechnungen senden sollen, und gegebenenfalls eine Bestellnummer oder Kennung, die auf der Rechnung stehen muss. [Bei Hybridformat:] Die Rechnung enthält weiterhin eine lesbare Fassung.</w:t>
      </w:r>
      <w:r>
        <w:br/>
      </w:r>
      <w:r>
        <w:rPr/>
        <w:t xml:space="preserve">Mit freundlichen Grüßen</w:t>
      </w:r>
    </w:p>
    <w:p>
      <w:pPr>
        <w:keepNext/>
        <w:spacing w:before="120" w:after="120"/>
      </w:pPr>
      <w:r>
        <w:rPr>
          <w:b/>
          <w:sz w:val="24"/>
        </w:rPr>
        <w:t xml:space="preserve">F3. Mail an Lieferanten: Adresse für Eingangsrechnungen</w:t>
      </w:r>
    </w:p>
    <w:p>
      <w:pPr>
        <w:spacing w:after="120" w:line="276" w:lineRule="auto"/>
      </w:pPr>
      <w:r>
        <w:rPr/>
        <w:t xml:space="preserve">Betreff: Rechnungsadresse für E-Rechnungen</w:t>
      </w:r>
      <w:r>
        <w:br/>
      </w:r>
      <w:r>
        <w:rPr/>
        <w:t xml:space="preserve">Sehr geehrte Damen und Herren,</w:t>
      </w:r>
      <w:r>
        <w:br/>
      </w:r>
      <w:r>
        <w:rPr/>
        <w:t xml:space="preserve">bitte senden Sie Rechnungen an unsere Kanzlei ab sofort an ________@________. Wir empfangen E-Rechnungen nach EN 16931, etwa XRechnung oder ZUGFeRD ab Profil EN 16931. Unsere Kundennummer bei Ihnen: ________.</w:t>
      </w:r>
      <w:r>
        <w:br/>
      </w:r>
      <w:r>
        <w:rPr/>
        <w:t xml:space="preserve">Mit freundlichen Grüßen</w:t>
      </w:r>
    </w:p>
    <w:p>
      <w:pPr>
        <w:spacing w:after="120" w:line="276" w:lineRule="auto"/>
      </w:pPr>
      <w:r>
        <w:rPr/>
        <w:t xml:space="preserve"/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Die Vorlage gibt allgemeine Informationen. Sie prüft keinen Einzelfall und ersetzt keine Rechts- oder Steuerberatung. Ob eine Rechnung als E-Rechnung zu stellen ist, wann eine Leistung ausgeführt ist und wie Ihr Gesamtumsatz zu rechnen ist, klären Sie mit Ihrem Steuerberater. Rechtsstand 24.10.2026.</w:t>
      </w:r>
    </w:p>
    <w:p>
      <w:pPr>
        <w:spacing w:after="120" w:line="276" w:lineRule="auto"/>
      </w:pPr>
      <w:r>
        <w:rPr>
          <w:i/>
          <w:sz w:val="18"/>
          <w:color w:val="555555"/>
        </w:rPr>
        <w:t xml:space="preserve">Nutzungsbedingungen: Sie dürfen die Vorlage kostenlos in Ihrer Kanzlei verwenden und anpassen; Weitergabe unverändert mit „Quelle: ratg.de“. Vollständige Fassung: https://ratg.de/nutzungsbedingungen/ · Herausgeber: Linqbiz GmbH, Angaben im Impressum unter https://ratg.de/impressum/.</w:t>
      </w:r>
    </w:p>
    <w:sectPr>
      <w:pgSz w:w="16838" w:h="11906" w:orient="landscape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Segoe UI Symbol"/>
        <w:sz w:val="21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ratg.de</Application>
  <Company>ratg.de</Company>
</Properties>
</file>

<file path=docProps/core.xml><?xml version="1.0" encoding="utf-8"?>
<cp:coreProperties xmlns:cp="http://schemas.openxmlformats.org/package/2006/metadata/core-properties" xmlns:dc="http://purl.org/dc/elements/1.1/">
  <dc:title>E-Rechnung in der Kanzlei: Prüfliste und Fragen an den Softwareanbieter (Stand 10/2026)</dc:title>
  <dc:creator>ratg.de</dc:creator>
  <cp:lastModifiedBy>ratg.de</cp:lastModifiedBy>
</cp:coreProperties>
</file>