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30" w:line="252" w:lineRule="auto"/>
      </w:pPr>
      <w:r>
        <w:rPr>
          <w:b/>
          <w:sz w:val="32"/>
          <w:szCs w:val="32"/>
        </w:rPr>
        <w:t xml:space="preserve">Wochenrunde: Tagesordnung und Protokoll</w:t>
      </w:r>
    </w:p>
    <w:p>
      <w:pPr>
        <w:spacing w:before="0" w:after="100" w:line="252" w:lineRule="auto"/>
      </w:pPr>
      <w:r>
        <w:rPr>
          <w:i/>
          <w:color w:val="555555"/>
          <w:sz w:val="16"/>
          <w:szCs w:val="16"/>
        </w:rPr>
        <w:t xml:space="preserve">30 Minuten, immer dieselben sechs Punkte. Fristen werden im Fristenkalender geführt, nicht in diesem Protokoll. Mandanten nur mit Aktenzeichen oder Kurzbezeichnung; was eine Akte betrifft, als Vermerk in die Akte. Stand: November 2026. Erläuterung: https://ratg.de/teambesprechung-kanzlei/</w:t>
      </w:r>
    </w:p>
    <w:tbl>
      <w:tblPr>
        <w:tblW w:w="9860" w:type="dxa"/>
        <w:tblLayout w:type="fixed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700"/>
        <w:gridCol w:w="7160"/>
      </w:tblGrid>
      <w:tr>
        <w:trPr>
          <w:cantSplit/>
        </w:trPr>
        <w:tc>
          <w:tcPr>
            <w:tcW w:w="2700" w:type="dxa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Datum</w:t>
            </w:r>
          </w:p>
        </w:tc>
        <w:tc>
          <w:tcPr>
            <w:tcW w:w="716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________________   Beginn (Ist): ________   Ende (Ist): ________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Leitung / Protokoll</w:t>
            </w:r>
          </w:p>
        </w:tc>
        <w:tc>
          <w:tcPr>
            <w:tcW w:w="716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______________________  /  ______________________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Anwesend</w:t>
            </w:r>
          </w:p>
        </w:tc>
        <w:tc>
          <w:tcPr>
            <w:tcW w:w="716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Abwesend, vertreten durch</w:t>
            </w:r>
          </w:p>
        </w:tc>
        <w:tc>
          <w:tcPr>
            <w:tcW w:w="716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60" w:line="252" w:lineRule="auto"/>
      </w:pPr>
    </w:p>
    <w:tbl>
      <w:tblPr>
        <w:tblW w:w="9860" w:type="dxa"/>
        <w:tblLayout w:type="fixed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3000"/>
        <w:gridCol w:w="900"/>
        <w:gridCol w:w="5960"/>
      </w:tblGrid>
      <w:tr>
        <w:trPr>
          <w:cantSplit/>
          <w:tblHeader/>
        </w:trPr>
        <w:tc>
          <w:tcPr>
            <w:tcW w:w="3000" w:type="dxa"/>
            <w:shd w:val="clear" w:color="auto" w:fill="DDE5EE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Punkt</w:t>
            </w:r>
          </w:p>
        </w:tc>
        <w:tc>
          <w:tcPr>
            <w:tcW w:w="900" w:type="dxa"/>
            <w:shd w:val="clear" w:color="auto" w:fill="DDE5EE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Min.</w:t>
            </w:r>
          </w:p>
        </w:tc>
        <w:tc>
          <w:tcPr>
            <w:tcW w:w="5960" w:type="dxa"/>
            <w:shd w:val="clear" w:color="auto" w:fill="DDE5EE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Notiz (nur Zahlen, Aktenzeichen, Namen der Zuständigen)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1 Fristen und Termine, nächste 10 Arbeitstage</w:t>
            </w:r>
          </w:p>
          <w:p>
            <w:pPr>
              <w:spacing w:before="0" w:after="30" w:line="252" w:lineRule="auto"/>
            </w:pPr>
            <w:r>
              <w:rPr>
                <w:i/>
                <w:color w:val="555555"/>
                <w:sz w:val="16"/>
                <w:szCs w:val="16"/>
              </w:rPr>
              <w:t xml:space="preserve">Zahl je Person aus dem Kalenderauszug; nur Häufungen; wer entlastet wen</w:t>
            </w:r>
          </w:p>
        </w:tc>
        <w:tc>
          <w:tcPr>
            <w:tcW w:w="9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5960" w:type="dxa"/>
          </w:tcPr>
          <w:p>
            <w:pPr>
              <w:spacing w:before="0" w:after="30" w:line="252" w:lineRule="auto"/>
            </w:pPr>
          </w:p>
          <w:p>
            <w:pPr>
              <w:spacing w:before="0" w:after="30" w:line="252" w:lineRule="auto"/>
            </w:pPr>
          </w:p>
          <w:p>
            <w:pPr>
              <w:spacing w:before="0" w:after="30" w:line="252" w:lineRule="auto"/>
            </w:pPr>
          </w:p>
        </w:tc>
      </w:tr>
      <w:tr>
        <w:trPr>
          <w:cantSplit/>
        </w:trPr>
        <w:tc>
          <w:tcPr>
            <w:tcW w:w="3000" w:type="dxa"/>
            <w:shd w:val="clear" w:color="auto" w:fill="FBE3E3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Friständerung in der Runde?</w:t>
            </w:r>
          </w:p>
          <w:p>
            <w:pPr>
              <w:spacing w:before="0" w:after="30" w:line="252" w:lineRule="auto"/>
            </w:pPr>
            <w:r>
              <w:rPr>
                <w:i/>
                <w:color w:val="555555"/>
                <w:sz w:val="16"/>
                <w:szCs w:val="16"/>
              </w:rPr>
              <w:t xml:space="preserve">Sofort im Kalender erledigen, die Runde wartet. Hier nur vermerken.</w:t>
            </w:r>
          </w:p>
        </w:tc>
        <w:tc>
          <w:tcPr>
            <w:tcW w:w="900" w:type="dxa"/>
            <w:shd w:val="clear" w:color="auto" w:fill="FBE3E3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–</w:t>
            </w:r>
          </w:p>
        </w:tc>
        <w:tc>
          <w:tcPr>
            <w:tcW w:w="5960" w:type="dxa"/>
            <w:shd w:val="clear" w:color="auto" w:fill="FBE3E3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☐ keine   ☐ Akte: __________ im Kalender erledigt durch: __________ um ______ Uhr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2 Abwesenheiten, nächste 2 Wochen</w:t>
            </w:r>
          </w:p>
          <w:p>
            <w:pPr>
              <w:spacing w:before="0" w:after="30" w:line="252" w:lineRule="auto"/>
            </w:pPr>
            <w:r>
              <w:rPr>
                <w:i/>
                <w:color w:val="555555"/>
                <w:sz w:val="16"/>
                <w:szCs w:val="16"/>
              </w:rPr>
              <w:t xml:space="preserve">wer fehlt (ohne Grund, also nicht „krank“), wer vertritt, beA-Vertretung eingerichtet?</w:t>
            </w:r>
          </w:p>
        </w:tc>
        <w:tc>
          <w:tcPr>
            <w:tcW w:w="9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5960" w:type="dxa"/>
          </w:tcPr>
          <w:p>
            <w:pPr>
              <w:spacing w:before="0" w:after="30" w:line="252" w:lineRule="auto"/>
            </w:pPr>
          </w:p>
          <w:p>
            <w:pPr>
              <w:spacing w:before="0" w:after="30" w:line="252" w:lineRule="auto"/>
            </w:pP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3 Posteingang und Rückstände</w:t>
            </w:r>
          </w:p>
          <w:p>
            <w:pPr>
              <w:spacing w:before="0" w:after="30" w:line="252" w:lineRule="auto"/>
            </w:pPr>
            <w:r>
              <w:rPr>
                <w:i/>
                <w:color w:val="555555"/>
                <w:sz w:val="16"/>
                <w:szCs w:val="16"/>
              </w:rPr>
              <w:t xml:space="preserve">nur Zahlen</w:t>
            </w:r>
          </w:p>
        </w:tc>
        <w:tc>
          <w:tcPr>
            <w:tcW w:w="9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596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beA ohne Zuordnung: ____   offene eEB: ____   offene Rückrufe: ____   sonst: ________</w:t>
            </w: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4 Aufgaben aus der letzten Runde</w:t>
            </w:r>
          </w:p>
          <w:p>
            <w:pPr>
              <w:spacing w:before="0" w:after="30" w:line="252" w:lineRule="auto"/>
            </w:pPr>
            <w:r>
              <w:rPr>
                <w:i/>
                <w:color w:val="555555"/>
                <w:sz w:val="16"/>
                <w:szCs w:val="16"/>
              </w:rPr>
              <w:t xml:space="preserve">erledigt / offen / neuer Termin</w:t>
            </w:r>
          </w:p>
        </w:tc>
        <w:tc>
          <w:tcPr>
            <w:tcW w:w="9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5960" w:type="dxa"/>
          </w:tcPr>
          <w:p>
            <w:pPr>
              <w:spacing w:before="0" w:after="30" w:line="252" w:lineRule="auto"/>
            </w:pPr>
          </w:p>
          <w:p>
            <w:pPr>
              <w:spacing w:before="0" w:after="30" w:line="252" w:lineRule="auto"/>
            </w:pP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5 Ein Thema der Woche</w:t>
            </w:r>
          </w:p>
          <w:p>
            <w:pPr>
              <w:spacing w:before="0" w:after="30" w:line="252" w:lineRule="auto"/>
            </w:pPr>
            <w:r>
              <w:rPr>
                <w:i/>
                <w:color w:val="555555"/>
                <w:sz w:val="16"/>
                <w:szCs w:val="16"/>
              </w:rPr>
              <w:t xml:space="preserve">eins; was nicht fertig wird, kommt nächste Woche</w:t>
            </w:r>
          </w:p>
        </w:tc>
        <w:tc>
          <w:tcPr>
            <w:tcW w:w="9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596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Thema: ______________________________________</w:t>
            </w:r>
          </w:p>
          <w:p>
            <w:pPr>
              <w:spacing w:before="0" w:after="30" w:line="252" w:lineRule="auto"/>
            </w:pPr>
          </w:p>
          <w:p>
            <w:pPr>
              <w:spacing w:before="0" w:after="30" w:line="252" w:lineRule="auto"/>
            </w:pPr>
          </w:p>
        </w:tc>
      </w:tr>
      <w:tr>
        <w:trPr>
          <w:cantSplit/>
        </w:trPr>
        <w:tc>
          <w:tcPr>
            <w:tcW w:w="3000" w:type="dxa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6 Festhalten</w:t>
            </w:r>
          </w:p>
          <w:p>
            <w:pPr>
              <w:spacing w:before="0" w:after="30" w:line="252" w:lineRule="auto"/>
            </w:pPr>
            <w:r>
              <w:rPr>
                <w:i/>
                <w:color w:val="555555"/>
                <w:sz w:val="16"/>
                <w:szCs w:val="16"/>
              </w:rPr>
              <w:t xml:space="preserve">Aufgaben unten eintragen; nächster Termin</w:t>
            </w:r>
          </w:p>
        </w:tc>
        <w:tc>
          <w:tcPr>
            <w:tcW w:w="9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596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Nächste Runde: ________________   Leitung: ______________</w:t>
            </w:r>
          </w:p>
        </w:tc>
      </w:tr>
    </w:tbl>
    <w:p>
      <w:pPr>
        <w:spacing w:before="0" w:after="60" w:line="252" w:lineRule="auto"/>
      </w:pPr>
    </w:p>
    <w:p>
      <w:pPr>
        <w:keepNext/>
        <w:spacing w:before="0" w:after="30" w:line="252" w:lineRule="auto"/>
      </w:pPr>
      <w:r>
        <w:rPr>
          <w:b/>
          <w:sz w:val="22"/>
          <w:szCs w:val="22"/>
        </w:rPr>
        <w:t xml:space="preserve">Aufgaben</w:t>
      </w:r>
    </w:p>
    <w:tbl>
      <w:tblPr>
        <w:tblW w:w="9860" w:type="dxa"/>
        <w:tblLayout w:type="fixed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500"/>
        <w:gridCol w:w="4560"/>
        <w:gridCol w:w="1700"/>
        <w:gridCol w:w="1500"/>
        <w:gridCol w:w="1600"/>
      </w:tblGrid>
      <w:tr>
        <w:trPr>
          <w:cantSplit/>
          <w:tblHeader/>
        </w:trPr>
        <w:tc>
          <w:tcPr>
            <w:tcW w:w="500" w:type="dxa"/>
            <w:shd w:val="clear" w:color="auto" w:fill="DDE5EE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Nr.</w:t>
            </w:r>
          </w:p>
        </w:tc>
        <w:tc>
          <w:tcPr>
            <w:tcW w:w="4560" w:type="dxa"/>
            <w:shd w:val="clear" w:color="auto" w:fill="DDE5EE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Aufgabe (Akte nur mit Aktenzeichen)</w:t>
            </w:r>
          </w:p>
        </w:tc>
        <w:tc>
          <w:tcPr>
            <w:tcW w:w="1700" w:type="dxa"/>
            <w:shd w:val="clear" w:color="auto" w:fill="DDE5EE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wer</w:t>
            </w:r>
          </w:p>
        </w:tc>
        <w:tc>
          <w:tcPr>
            <w:tcW w:w="1500" w:type="dxa"/>
            <w:shd w:val="clear" w:color="auto" w:fill="DDE5EE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bis</w:t>
            </w:r>
          </w:p>
        </w:tc>
        <w:tc>
          <w:tcPr>
            <w:tcW w:w="1600" w:type="dxa"/>
            <w:shd w:val="clear" w:color="auto" w:fill="DDE5EE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erledigt</w:t>
            </w:r>
          </w:p>
        </w:tc>
      </w:tr>
      <w:tr>
        <w:trPr>
          <w:cantSplit/>
        </w:trPr>
        <w:tc>
          <w:tcPr>
            <w:tcW w:w="5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56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☐</w:t>
            </w:r>
          </w:p>
        </w:tc>
      </w:tr>
      <w:tr>
        <w:trPr>
          <w:cantSplit/>
        </w:trPr>
        <w:tc>
          <w:tcPr>
            <w:tcW w:w="5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456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☐</w:t>
            </w:r>
          </w:p>
        </w:tc>
      </w:tr>
      <w:tr>
        <w:trPr>
          <w:cantSplit/>
        </w:trPr>
        <w:tc>
          <w:tcPr>
            <w:tcW w:w="5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456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☐</w:t>
            </w:r>
          </w:p>
        </w:tc>
      </w:tr>
      <w:tr>
        <w:trPr>
          <w:cantSplit/>
        </w:trPr>
        <w:tc>
          <w:tcPr>
            <w:tcW w:w="5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456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☐</w:t>
            </w:r>
          </w:p>
        </w:tc>
      </w:tr>
      <w:tr>
        <w:trPr>
          <w:cantSplit/>
        </w:trPr>
        <w:tc>
          <w:tcPr>
            <w:tcW w:w="5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456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☐</w:t>
            </w:r>
          </w:p>
        </w:tc>
      </w:tr>
      <w:tr>
        <w:trPr>
          <w:cantSplit/>
        </w:trPr>
        <w:tc>
          <w:tcPr>
            <w:tcW w:w="5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456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w="16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☐</w:t>
            </w:r>
          </w:p>
        </w:tc>
      </w:tr>
    </w:tbl>
    <w:p>
      <w:pPr>
        <w:spacing w:before="0" w:after="0" w:line="252" w:lineRule="auto"/>
      </w:pPr>
      <w:r>
        <w:rPr>
          <w:i/>
          <w:color w:val="555555"/>
          <w:sz w:val="16"/>
          <w:szCs w:val="16"/>
        </w:rPr>
        <w:t xml:space="preserve">Ablage am selben Tag im Kanzleisystem, Ordner: ______________________; verteilt an alle am: ________</w:t>
      </w:r>
    </w:p>
    <w:p>
      <w:r>
        <w:br w:type="page"/>
      </w:r>
    </w:p>
    <w:p>
      <w:pPr>
        <w:spacing w:before="0" w:after="40" w:line="252" w:lineRule="auto"/>
      </w:pPr>
      <w:r>
        <w:rPr>
          <w:b/>
          <w:sz w:val="26"/>
          <w:szCs w:val="26"/>
        </w:rPr>
        <w:t xml:space="preserve">Ausgefülltes Beispiel (aus dem Artikel, vor Gebrauch löschen)</w:t>
      </w:r>
    </w:p>
    <w:p>
      <w:pPr>
        <w:spacing w:before="0" w:after="80" w:line="252" w:lineRule="auto"/>
      </w:pPr>
      <w:r>
        <w:rPr>
          <w:i/>
          <w:color w:val="555555"/>
          <w:sz w:val="16"/>
          <w:szCs w:val="16"/>
        </w:rPr>
        <w:t xml:space="preserve">Kanzlei Lindqvist &amp; Ebersbach (erfunden): vier Anwälte (Miet-, Arbeits-, Verkehrsrecht), zwei Fachangestellte; Namen und Aktenzeichen erfunden. Früher: Montagsrunde ohne Tagesordnung, rund 70 Minuten. Hier: das Protokoll nach der Umstellung.</w:t>
      </w:r>
    </w:p>
    <w:tbl>
      <w:tblPr>
        <w:tblW w:w="9860" w:type="dxa"/>
        <w:tblLayout w:type="fixed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700"/>
        <w:gridCol w:w="7160"/>
      </w:tblGrid>
      <w:tr>
        <w:trPr>
          <w:cantSplit/>
        </w:trPr>
        <w:tc>
          <w:tcPr>
            <w:tcW w:w="2700" w:type="dxa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Kopf</w:t>
            </w:r>
          </w:p>
        </w:tc>
        <w:tc>
          <w:tcPr>
            <w:tcW w:w="7160" w:type="dxa"/>
          </w:tcPr>
          <w:p>
            <w:pPr>
              <w:spacing w:before="0" w:after="30" w:line="252" w:lineRule="auto"/>
            </w:pPr>
            <w:r>
              <w:rPr>
                <w:i/>
                <w:color w:val="333333"/>
                <w:sz w:val="18"/>
                <w:szCs w:val="18"/>
              </w:rPr>
              <w:t xml:space="preserve">Montag, Beginn 9:00, Ende 9:30 · Leitung RA M. · Protokoll ReFa W. · anwesend alle, ReFa P. bis 9:20 (Teilzeit), Aufgaben schriftlich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1 Fristen und Termine</w:t>
            </w:r>
          </w:p>
        </w:tc>
        <w:tc>
          <w:tcPr>
            <w:tcW w:w="7160" w:type="dxa"/>
          </w:tcPr>
          <w:p>
            <w:pPr>
              <w:spacing w:before="0" w:after="30" w:line="252" w:lineRule="auto"/>
            </w:pPr>
            <w:r>
              <w:rPr>
                <w:i/>
                <w:color w:val="333333"/>
                <w:sz w:val="18"/>
                <w:szCs w:val="18"/>
              </w:rPr>
              <w:t xml:space="preserve">RA M. 4 · RAin S. 6, davon 3 am Donnerstag · RA T. 2 · RAin K. 3 → RA T. übernimmt den Schriftsatz in Akte 112/26 von RAin S.</w:t>
            </w:r>
          </w:p>
        </w:tc>
      </w:tr>
      <w:tr>
        <w:trPr>
          <w:cantSplit/>
        </w:trPr>
        <w:tc>
          <w:tcPr>
            <w:tcW w:w="2700" w:type="dxa"/>
            <w:shd w:val="clear" w:color="auto" w:fill="FBE3E3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Friständerung in der Runde</w:t>
            </w:r>
          </w:p>
        </w:tc>
        <w:tc>
          <w:tcPr>
            <w:tcW w:w="7160" w:type="dxa"/>
            <w:shd w:val="clear" w:color="auto" w:fill="FBE3E3"/>
          </w:tcPr>
          <w:p>
            <w:pPr>
              <w:spacing w:before="0" w:after="30" w:line="252" w:lineRule="auto"/>
            </w:pPr>
            <w:r>
              <w:rPr>
                <w:i/>
                <w:color w:val="333333"/>
                <w:sz w:val="18"/>
                <w:szCs w:val="18"/>
              </w:rPr>
              <w:t xml:space="preserve">Akte 87/26: Begründungsfrist verlängert – im Kalender erledigt durch ReFa W. um 9:07 Uhr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2 Abwesenheiten</w:t>
            </w:r>
          </w:p>
        </w:tc>
        <w:tc>
          <w:tcPr>
            <w:tcW w:w="7160" w:type="dxa"/>
          </w:tcPr>
          <w:p>
            <w:pPr>
              <w:spacing w:before="0" w:after="30" w:line="252" w:lineRule="auto"/>
            </w:pPr>
            <w:r>
              <w:rPr>
                <w:i/>
                <w:color w:val="333333"/>
                <w:sz w:val="18"/>
                <w:szCs w:val="18"/>
              </w:rPr>
              <w:t xml:space="preserve">RAin K. ab Montag in einer Woche zwei Wochen Urlaub; vertritt RA M.; beA-Vertretung noch nicht eingerichtet → Aufgabe 1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3 Posteingang</w:t>
            </w:r>
          </w:p>
        </w:tc>
        <w:tc>
          <w:tcPr>
            <w:tcW w:w="7160" w:type="dxa"/>
          </w:tcPr>
          <w:p>
            <w:pPr>
              <w:spacing w:before="0" w:after="30" w:line="252" w:lineRule="auto"/>
            </w:pPr>
            <w:r>
              <w:rPr>
                <w:i/>
                <w:color w:val="333333"/>
                <w:sz w:val="18"/>
                <w:szCs w:val="18"/>
              </w:rPr>
              <w:t xml:space="preserve">beA ohne Zuordnung: 2 · offene eEB: 4 · offene Rückrufe: 1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4 Aufgaben letzte Runde</w:t>
            </w:r>
          </w:p>
        </w:tc>
        <w:tc>
          <w:tcPr>
            <w:tcW w:w="7160" w:type="dxa"/>
          </w:tcPr>
          <w:p>
            <w:pPr>
              <w:spacing w:before="0" w:after="30" w:line="252" w:lineRule="auto"/>
            </w:pPr>
            <w:r>
              <w:rPr>
                <w:i/>
                <w:color w:val="333333"/>
                <w:sz w:val="18"/>
                <w:szCs w:val="18"/>
              </w:rPr>
              <w:t xml:space="preserve">3 erledigt, 1 offen (Mahnschreiben-Vorlage, neuer Termin Freitag)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5 Thema der Woche</w:t>
            </w:r>
          </w:p>
        </w:tc>
        <w:tc>
          <w:tcPr>
            <w:tcW w:w="7160" w:type="dxa"/>
          </w:tcPr>
          <w:p>
            <w:pPr>
              <w:spacing w:before="0" w:after="30" w:line="252" w:lineRule="auto"/>
            </w:pPr>
            <w:r>
              <w:rPr>
                <w:i/>
                <w:color w:val="333333"/>
                <w:sz w:val="18"/>
                <w:szCs w:val="18"/>
              </w:rPr>
              <w:t xml:space="preserve">Vorlage Mahnschreiben Mietrecht: Entwurf liegt vor, Änderungen bis Freitag an RA M.</w:t>
            </w:r>
          </w:p>
        </w:tc>
      </w:tr>
    </w:tbl>
    <w:p>
      <w:pPr>
        <w:spacing w:before="0" w:after="40" w:line="252" w:lineRule="auto"/>
      </w:pPr>
    </w:p>
    <w:tbl>
      <w:tblPr>
        <w:tblW w:w="9860" w:type="dxa"/>
        <w:tblLayout w:type="fixed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500"/>
        <w:gridCol w:w="4560"/>
        <w:gridCol w:w="1700"/>
        <w:gridCol w:w="1500"/>
        <w:gridCol w:w="1600"/>
      </w:tblGrid>
      <w:tr>
        <w:trPr>
          <w:cantSplit/>
          <w:tblHeader/>
        </w:trPr>
        <w:tc>
          <w:tcPr>
            <w:tcW w:w="500" w:type="dxa"/>
            <w:shd w:val="clear" w:color="auto" w:fill="DDE5EE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Nr.</w:t>
            </w:r>
          </w:p>
        </w:tc>
        <w:tc>
          <w:tcPr>
            <w:tcW w:w="4560" w:type="dxa"/>
            <w:shd w:val="clear" w:color="auto" w:fill="DDE5EE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Aufgabe</w:t>
            </w:r>
          </w:p>
        </w:tc>
        <w:tc>
          <w:tcPr>
            <w:tcW w:w="1700" w:type="dxa"/>
            <w:shd w:val="clear" w:color="auto" w:fill="DDE5EE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wer</w:t>
            </w:r>
          </w:p>
        </w:tc>
        <w:tc>
          <w:tcPr>
            <w:tcW w:w="1500" w:type="dxa"/>
            <w:shd w:val="clear" w:color="auto" w:fill="DDE5EE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bis</w:t>
            </w:r>
          </w:p>
        </w:tc>
        <w:tc>
          <w:tcPr>
            <w:tcW w:w="1600" w:type="dxa"/>
            <w:shd w:val="clear" w:color="auto" w:fill="DDE5EE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erledigt</w:t>
            </w:r>
          </w:p>
        </w:tc>
      </w:tr>
      <w:tr>
        <w:trPr>
          <w:cantSplit/>
        </w:trPr>
        <w:tc>
          <w:tcPr>
            <w:tcW w:w="5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560" w:type="dxa"/>
          </w:tcPr>
          <w:p>
            <w:pPr>
              <w:spacing w:before="0" w:after="30" w:line="252" w:lineRule="auto"/>
            </w:pPr>
            <w:r>
              <w:rPr>
                <w:i/>
                <w:color w:val="333333"/>
                <w:sz w:val="18"/>
                <w:szCs w:val="18"/>
              </w:rPr>
              <w:t xml:space="preserve">beA-Vertretung für RAin K. einrichten</w:t>
            </w:r>
          </w:p>
        </w:tc>
        <w:tc>
          <w:tcPr>
            <w:tcW w:w="1700" w:type="dxa"/>
          </w:tcPr>
          <w:p>
            <w:pPr>
              <w:spacing w:before="0" w:after="30" w:line="252" w:lineRule="auto"/>
            </w:pPr>
            <w:r>
              <w:rPr>
                <w:i/>
                <w:color w:val="333333"/>
                <w:sz w:val="18"/>
                <w:szCs w:val="18"/>
              </w:rPr>
              <w:t xml:space="preserve">ReFa W.</w:t>
            </w:r>
          </w:p>
        </w:tc>
        <w:tc>
          <w:tcPr>
            <w:tcW w:w="1500" w:type="dxa"/>
          </w:tcPr>
          <w:p>
            <w:pPr>
              <w:spacing w:before="0" w:after="30" w:line="252" w:lineRule="auto"/>
            </w:pPr>
            <w:r>
              <w:rPr>
                <w:i/>
                <w:color w:val="333333"/>
                <w:sz w:val="18"/>
                <w:szCs w:val="18"/>
              </w:rPr>
              <w:t xml:space="preserve">Freitag</w:t>
            </w:r>
          </w:p>
        </w:tc>
        <w:tc>
          <w:tcPr>
            <w:tcW w:w="16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☐</w:t>
            </w:r>
          </w:p>
        </w:tc>
      </w:tr>
      <w:tr>
        <w:trPr>
          <w:cantSplit/>
        </w:trPr>
        <w:tc>
          <w:tcPr>
            <w:tcW w:w="5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4560" w:type="dxa"/>
          </w:tcPr>
          <w:p>
            <w:pPr>
              <w:spacing w:before="0" w:after="30" w:line="252" w:lineRule="auto"/>
            </w:pPr>
            <w:r>
              <w:rPr>
                <w:i/>
                <w:color w:val="333333"/>
                <w:sz w:val="18"/>
                <w:szCs w:val="18"/>
              </w:rPr>
              <w:t xml:space="preserve">Übergabeblatt Urlaub RAin K.</w:t>
            </w:r>
          </w:p>
        </w:tc>
        <w:tc>
          <w:tcPr>
            <w:tcW w:w="1700" w:type="dxa"/>
          </w:tcPr>
          <w:p>
            <w:pPr>
              <w:spacing w:before="0" w:after="30" w:line="252" w:lineRule="auto"/>
            </w:pPr>
            <w:r>
              <w:rPr>
                <w:i/>
                <w:color w:val="333333"/>
                <w:sz w:val="18"/>
                <w:szCs w:val="18"/>
              </w:rPr>
              <w:t xml:space="preserve">RAin K.</w:t>
            </w:r>
          </w:p>
        </w:tc>
        <w:tc>
          <w:tcPr>
            <w:tcW w:w="1500" w:type="dxa"/>
          </w:tcPr>
          <w:p>
            <w:pPr>
              <w:spacing w:before="0" w:after="30" w:line="252" w:lineRule="auto"/>
            </w:pPr>
            <w:r>
              <w:rPr>
                <w:i/>
                <w:color w:val="333333"/>
                <w:sz w:val="18"/>
                <w:szCs w:val="18"/>
              </w:rPr>
              <w:t xml:space="preserve">Freitag</w:t>
            </w:r>
          </w:p>
        </w:tc>
        <w:tc>
          <w:tcPr>
            <w:tcW w:w="16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☐</w:t>
            </w:r>
          </w:p>
        </w:tc>
      </w:tr>
      <w:tr>
        <w:trPr>
          <w:cantSplit/>
        </w:trPr>
        <w:tc>
          <w:tcPr>
            <w:tcW w:w="5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4560" w:type="dxa"/>
          </w:tcPr>
          <w:p>
            <w:pPr>
              <w:spacing w:before="0" w:after="30" w:line="252" w:lineRule="auto"/>
            </w:pPr>
            <w:r>
              <w:rPr>
                <w:i/>
                <w:color w:val="333333"/>
                <w:sz w:val="18"/>
                <w:szCs w:val="18"/>
              </w:rPr>
              <w:t xml:space="preserve">Akte 112/26: Schriftsatzentwurf</w:t>
            </w:r>
          </w:p>
        </w:tc>
        <w:tc>
          <w:tcPr>
            <w:tcW w:w="1700" w:type="dxa"/>
          </w:tcPr>
          <w:p>
            <w:pPr>
              <w:spacing w:before="0" w:after="30" w:line="252" w:lineRule="auto"/>
            </w:pPr>
            <w:r>
              <w:rPr>
                <w:i/>
                <w:color w:val="333333"/>
                <w:sz w:val="18"/>
                <w:szCs w:val="18"/>
              </w:rPr>
              <w:t xml:space="preserve">RA T.</w:t>
            </w:r>
          </w:p>
        </w:tc>
        <w:tc>
          <w:tcPr>
            <w:tcW w:w="1500" w:type="dxa"/>
          </w:tcPr>
          <w:p>
            <w:pPr>
              <w:spacing w:before="0" w:after="30" w:line="252" w:lineRule="auto"/>
            </w:pPr>
            <w:r>
              <w:rPr>
                <w:i/>
                <w:color w:val="333333"/>
                <w:sz w:val="18"/>
                <w:szCs w:val="18"/>
              </w:rPr>
              <w:t xml:space="preserve">Mittwoch</w:t>
            </w:r>
          </w:p>
        </w:tc>
        <w:tc>
          <w:tcPr>
            <w:tcW w:w="16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☐</w:t>
            </w:r>
          </w:p>
        </w:tc>
      </w:tr>
      <w:tr>
        <w:trPr>
          <w:cantSplit/>
        </w:trPr>
        <w:tc>
          <w:tcPr>
            <w:tcW w:w="5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4560" w:type="dxa"/>
          </w:tcPr>
          <w:p>
            <w:pPr>
              <w:spacing w:before="0" w:after="30" w:line="252" w:lineRule="auto"/>
            </w:pPr>
            <w:r>
              <w:rPr>
                <w:i/>
                <w:color w:val="333333"/>
                <w:sz w:val="18"/>
                <w:szCs w:val="18"/>
              </w:rPr>
              <w:t xml:space="preserve">Mahnschreiben-Vorlage: Änderungen einarbeiten</w:t>
            </w:r>
          </w:p>
        </w:tc>
        <w:tc>
          <w:tcPr>
            <w:tcW w:w="1700" w:type="dxa"/>
          </w:tcPr>
          <w:p>
            <w:pPr>
              <w:spacing w:before="0" w:after="30" w:line="252" w:lineRule="auto"/>
            </w:pPr>
            <w:r>
              <w:rPr>
                <w:i/>
                <w:color w:val="333333"/>
                <w:sz w:val="18"/>
                <w:szCs w:val="18"/>
              </w:rPr>
              <w:t xml:space="preserve">RA M.</w:t>
            </w:r>
          </w:p>
        </w:tc>
        <w:tc>
          <w:tcPr>
            <w:tcW w:w="1500" w:type="dxa"/>
          </w:tcPr>
          <w:p>
            <w:pPr>
              <w:spacing w:before="0" w:after="30" w:line="252" w:lineRule="auto"/>
            </w:pPr>
            <w:r>
              <w:rPr>
                <w:i/>
                <w:color w:val="333333"/>
                <w:sz w:val="18"/>
                <w:szCs w:val="18"/>
              </w:rPr>
              <w:t xml:space="preserve">Freitag</w:t>
            </w:r>
          </w:p>
        </w:tc>
        <w:tc>
          <w:tcPr>
            <w:tcW w:w="160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☐</w:t>
            </w:r>
          </w:p>
        </w:tc>
      </w:tr>
    </w:tbl>
    <w:p>
      <w:pPr>
        <w:spacing w:before="0" w:after="60" w:line="252" w:lineRule="auto"/>
      </w:pPr>
    </w:p>
    <w:p>
      <w:pPr>
        <w:keepNext/>
        <w:spacing w:before="0" w:after="40" w:line="252" w:lineRule="auto"/>
      </w:pPr>
      <w:r>
        <w:rPr>
          <w:b/>
          <w:sz w:val="24"/>
          <w:szCs w:val="24"/>
        </w:rPr>
        <w:t xml:space="preserve">Regeln der Runde (einmal festlegen, dann für alle gleich)</w:t>
      </w:r>
    </w:p>
    <w:tbl>
      <w:tblPr>
        <w:tblW w:w="9860" w:type="dxa"/>
        <w:tblLayout w:type="fixed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700"/>
        <w:gridCol w:w="7160"/>
      </w:tblGrid>
      <w:tr>
        <w:trPr>
          <w:cantSplit/>
        </w:trPr>
        <w:tc>
          <w:tcPr>
            <w:tcW w:w="2700" w:type="dxa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Termin und Dauer</w:t>
            </w:r>
          </w:p>
        </w:tc>
        <w:tc>
          <w:tcPr>
            <w:tcW w:w="716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Tag/Uhrzeit: ________________   Ende fest um: ________</w:t>
            </w:r>
          </w:p>
          <w:p>
            <w:pPr>
              <w:spacing w:before="0" w:after="30" w:line="252" w:lineRule="auto"/>
            </w:pPr>
            <w:r>
              <w:rPr>
                <w:i/>
                <w:color w:val="555555"/>
                <w:sz w:val="16"/>
                <w:szCs w:val="16"/>
              </w:rPr>
              <w:t xml:space="preserve">Beispiel: Montag 9:00 bis 9:30 Uhr, in der Arbeitszeit, nicht in der Pause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Vorbereitung</w:t>
            </w:r>
          </w:p>
        </w:tc>
        <w:tc>
          <w:tcPr>
            <w:tcW w:w="716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Kalenderauszug (10 Arbeitstage, Zahl je Person) erstellt: ______________ bis ________</w:t>
            </w:r>
          </w:p>
          <w:p>
            <w:pPr>
              <w:spacing w:before="0" w:after="30" w:line="252" w:lineRule="auto"/>
            </w:pPr>
            <w:r>
              <w:rPr>
                <w:i/>
                <w:color w:val="555555"/>
                <w:sz w:val="16"/>
                <w:szCs w:val="16"/>
              </w:rPr>
              <w:t xml:space="preserve">Beispiel: Büroleitung, Freitag 15 Uhr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Friständerungen</w:t>
            </w:r>
          </w:p>
        </w:tc>
        <w:tc>
          <w:tcPr>
            <w:tcW w:w="716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sofort im Kalender erledigen, im Protokoll nur „erledigt durch … um …“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Teilzeit und Minijob</w:t>
            </w:r>
          </w:p>
        </w:tc>
        <w:tc>
          <w:tcPr>
            <w:tcW w:w="716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☐ Runde in ihrer Anwesenheit   ☐ Aufgaben schriftlich durch: __________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Dritte in der Runde (z. B. IT-Betreuer, Steuerberater der Kanzlei)</w:t>
            </w:r>
          </w:p>
        </w:tc>
        <w:tc>
          <w:tcPr>
            <w:tcW w:w="716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Mandantenpunkte vorher oder ohne sie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Praktikanten</w:t>
            </w:r>
          </w:p>
        </w:tc>
        <w:tc>
          <w:tcPr>
            <w:tcW w:w="716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vor der ersten Runde in Textform zur Verschwiegenheit verpflichten, wie alle Beschäftigten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Punkt 5</w:t>
            </w:r>
          </w:p>
        </w:tc>
        <w:tc>
          <w:tcPr>
            <w:tcW w:w="716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ein Thema; wer nicht betroffen ist, darf gehen; Einzelfälle nach der Runde zu zweit</w:t>
            </w: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30" w:line="252" w:lineRule="auto"/>
            </w:pPr>
            <w:r>
              <w:rPr>
                <w:b/>
                <w:sz w:val="18"/>
                <w:szCs w:val="18"/>
              </w:rPr>
              <w:t xml:space="preserve">Ablage und Aufbewahrung</w:t>
            </w:r>
          </w:p>
        </w:tc>
        <w:tc>
          <w:tcPr>
            <w:tcW w:w="7160" w:type="dxa"/>
          </w:tcPr>
          <w:p>
            <w:pPr>
              <w:spacing w:before="0" w:after="30" w:line="252" w:lineRule="auto"/>
            </w:pPr>
            <w:r>
              <w:rPr>
                <w:sz w:val="18"/>
                <w:szCs w:val="18"/>
              </w:rPr>
              <w:t xml:space="preserve">Ordner: ______________________   aufbewahrt bis: ______________</w:t>
            </w:r>
          </w:p>
          <w:p>
            <w:pPr>
              <w:spacing w:before="0" w:after="30" w:line="252" w:lineRule="auto"/>
            </w:pPr>
            <w:r>
              <w:rPr>
                <w:i/>
                <w:color w:val="555555"/>
                <w:sz w:val="16"/>
                <w:szCs w:val="16"/>
              </w:rPr>
              <w:t xml:space="preserve">Frist festlegen, mit der oder dem Datenschutzbeauftragten, falls vorhanden; Akteninhalt gehört als Vermerk in die Akte.</w:t>
            </w:r>
          </w:p>
        </w:tc>
      </w:tr>
    </w:tbl>
    <w:p>
      <w:pPr>
        <w:spacing w:before="0" w:after="40" w:line="252" w:lineRule="auto"/>
      </w:pPr>
    </w:p>
    <w:p>
      <w:pPr>
        <w:spacing w:before="0" w:after="0" w:line="252" w:lineRule="auto"/>
      </w:pPr>
      <w:r>
        <w:rPr>
          <w:i/>
          <w:color w:val="555555"/>
          <w:sz w:val="16"/>
          <w:szCs w:val="16"/>
        </w:rPr>
        <w:t xml:space="preserve">Muster zur allgemeinen Information, keine Rechtsberatung im Einzelfall. Es gelten die Nutzungsbedingungen für Vorlagen von ratg.de: https://ratg.de/nutzungsbedingungen/</w:t>
      </w:r>
    </w:p>
    <w:sectPr>
      <w:pgSz w:w="11906" w:h="16838"/>
      <w:pgMar w:top="794" w:right="1021" w:bottom="794" w:left="1021" w:header="567" w:footer="567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 w:eastAsia="Calibri"/>
        <w:sz w:val="21"/>
        <w:szCs w:val="21"/>
        <w:lang w:val="de-DE"/>
      </w:rPr>
    </w:rPrDefault>
    <w:pPrDefault>
      <w:pPr>
        <w:spacing w:after="12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ratg.de</Application>
  <Company>ratg.de</Company>
</Properties>
</file>

<file path=docProps/core.xml><?xml version="1.0" encoding="utf-8"?>
<cp:coreProperties xmlns:cp="http://schemas.openxmlformats.org/package/2006/metadata/core-properties" xmlns:dc="http://purl.org/dc/elements/1.1/">
  <dc:title>Teambesprechung: Tagesordnung und Protokoll für die Kanzlei</dc:title>
  <dc:creator>ratg.de</dc:creator>
  <cp:lastModifiedBy>ratg.de</cp:lastModifiedBy>
  <dc:language>de-DE</dc:language>
</cp:coreProperties>
</file>